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0AE" w:rsidRPr="00594324" w:rsidRDefault="005340AE" w:rsidP="005340AE">
      <w:pPr>
        <w:jc w:val="right"/>
        <w:rPr>
          <w:rFonts w:ascii="Times New Roman" w:hAnsi="Times New Roman" w:cs="Times New Roman"/>
          <w:b/>
          <w:bCs/>
        </w:rPr>
      </w:pPr>
      <w:r w:rsidRPr="00594324">
        <w:rPr>
          <w:rFonts w:ascii="Times New Roman" w:hAnsi="Times New Roman" w:cs="Times New Roman"/>
          <w:b/>
          <w:bCs/>
        </w:rPr>
        <w:t>Załącznik nr 2.</w:t>
      </w:r>
      <w:r>
        <w:rPr>
          <w:rFonts w:ascii="Times New Roman" w:hAnsi="Times New Roman" w:cs="Times New Roman"/>
          <w:b/>
          <w:bCs/>
        </w:rPr>
        <w:t>9</w:t>
      </w:r>
      <w:r w:rsidRPr="00594324">
        <w:rPr>
          <w:rFonts w:ascii="Times New Roman" w:hAnsi="Times New Roman" w:cs="Times New Roman"/>
          <w:b/>
          <w:bCs/>
        </w:rPr>
        <w:t>a do SWZ</w:t>
      </w:r>
    </w:p>
    <w:p w:rsidR="005340AE" w:rsidRPr="00594324" w:rsidRDefault="005340AE" w:rsidP="005340AE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:rsidR="005340AE" w:rsidRPr="00594324" w:rsidRDefault="005340AE" w:rsidP="005340AE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594324">
        <w:rPr>
          <w:rFonts w:ascii="Times New Roman" w:hAnsi="Times New Roman" w:cs="Times New Roman"/>
          <w:b/>
          <w:bCs/>
          <w:u w:val="single"/>
        </w:rPr>
        <w:t>Opis przedmiotu Zamówienia / ZESTAWIENIE WYMAGANYCH FUNKCJI I PARAMETRÓW TECHNICZNYCH</w:t>
      </w:r>
      <w:r>
        <w:rPr>
          <w:rFonts w:ascii="Times New Roman" w:hAnsi="Times New Roman" w:cs="Times New Roman"/>
          <w:b/>
          <w:bCs/>
          <w:u w:val="single"/>
        </w:rPr>
        <w:t xml:space="preserve"> </w:t>
      </w:r>
      <w:r w:rsidR="00EA5A46">
        <w:rPr>
          <w:rFonts w:ascii="Times New Roman" w:hAnsi="Times New Roman" w:cs="Times New Roman"/>
          <w:b/>
          <w:bCs/>
          <w:u w:val="single"/>
        </w:rPr>
        <w:t>– Pakiet</w:t>
      </w:r>
      <w:r w:rsidRPr="00594324">
        <w:rPr>
          <w:rFonts w:ascii="Times New Roman" w:hAnsi="Times New Roman" w:cs="Times New Roman"/>
          <w:b/>
          <w:bCs/>
          <w:u w:val="single"/>
        </w:rPr>
        <w:t xml:space="preserve"> nr </w:t>
      </w:r>
      <w:r>
        <w:rPr>
          <w:rFonts w:ascii="Times New Roman" w:hAnsi="Times New Roman" w:cs="Times New Roman"/>
          <w:b/>
          <w:bCs/>
          <w:u w:val="single"/>
        </w:rPr>
        <w:t>9</w:t>
      </w:r>
    </w:p>
    <w:p w:rsidR="00947A77" w:rsidRPr="00947A77" w:rsidRDefault="005340AE" w:rsidP="005340AE">
      <w:pPr>
        <w:pStyle w:val="Tekstpodstawowy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594324">
        <w:rPr>
          <w:rFonts w:ascii="Times New Roman" w:hAnsi="Times New Roman" w:cs="Times New Roman"/>
          <w:b/>
          <w:bCs/>
          <w:u w:val="single"/>
        </w:rPr>
        <w:t>Przedmiot zamówienia</w:t>
      </w:r>
      <w:r w:rsidRPr="00594324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  <w:b/>
          <w:bCs/>
        </w:rPr>
        <w:t xml:space="preserve"> </w:t>
      </w:r>
      <w:r w:rsidR="00947A77" w:rsidRPr="00947A77">
        <w:rPr>
          <w:rFonts w:ascii="Times New Roman" w:hAnsi="Times New Roman" w:cs="Times New Roman"/>
          <w:b/>
          <w:bCs/>
          <w:color w:val="00000A"/>
          <w:sz w:val="24"/>
          <w:szCs w:val="24"/>
        </w:rPr>
        <w:t>Dzierżawa analizatora parametrów krytycznych wraz z zakupem odczynników, materiałów kontrolnych i zużywalnych  na okres 24 m-cy</w:t>
      </w:r>
      <w:r w:rsidR="00947A77">
        <w:rPr>
          <w:rFonts w:ascii="Times New Roman" w:hAnsi="Times New Roman" w:cs="Times New Roman"/>
          <w:b/>
          <w:bCs/>
          <w:color w:val="00000A"/>
          <w:sz w:val="24"/>
          <w:szCs w:val="24"/>
        </w:rPr>
        <w:t>.</w:t>
      </w:r>
      <w:r w:rsidR="00947A77" w:rsidRPr="00947A77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</w:p>
    <w:tbl>
      <w:tblPr>
        <w:tblW w:w="10329" w:type="dxa"/>
        <w:tblInd w:w="-156" w:type="dxa"/>
        <w:tblLayout w:type="fixed"/>
        <w:tblLook w:val="0000"/>
      </w:tblPr>
      <w:tblGrid>
        <w:gridCol w:w="548"/>
        <w:gridCol w:w="3402"/>
        <w:gridCol w:w="1134"/>
        <w:gridCol w:w="1701"/>
        <w:gridCol w:w="1701"/>
        <w:gridCol w:w="1843"/>
      </w:tblGrid>
      <w:tr w:rsidR="0085799D" w:rsidRPr="00BB4F9B" w:rsidTr="00503DFB">
        <w:trPr>
          <w:trHeight w:val="340"/>
        </w:trPr>
        <w:tc>
          <w:tcPr>
            <w:tcW w:w="103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0C0C0"/>
          </w:tcPr>
          <w:p w:rsidR="0085799D" w:rsidRPr="00BB4F9B" w:rsidRDefault="0085799D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Wymagane parametry i funkcje</w:t>
            </w:r>
          </w:p>
        </w:tc>
      </w:tr>
      <w:tr w:rsidR="0085799D" w:rsidRPr="00BB4F9B" w:rsidTr="0085799D">
        <w:trPr>
          <w:trHeight w:val="148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85799D" w:rsidRPr="00BB4F9B" w:rsidRDefault="0085799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85799D" w:rsidRPr="00BB4F9B" w:rsidRDefault="0085799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Wymagany parametr / warunek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85799D" w:rsidRPr="00BB4F9B" w:rsidRDefault="0085799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Warunek graniczny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85799D" w:rsidRPr="00BB4F9B" w:rsidRDefault="0085799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Punktacja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EAEA"/>
            <w:vAlign w:val="center"/>
          </w:tcPr>
          <w:p w:rsidR="0085799D" w:rsidRPr="00BB4F9B" w:rsidRDefault="0085799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Odpowiedź Wykonawcy (podać parametry oferowane)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5799D" w:rsidRPr="00BB4F9B" w:rsidRDefault="0085799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Uwagi*</w:t>
            </w:r>
          </w:p>
        </w:tc>
      </w:tr>
      <w:tr w:rsidR="0085799D" w:rsidRPr="00BB4F9B" w:rsidTr="00367EF5">
        <w:trPr>
          <w:trHeight w:val="417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85799D" w:rsidRPr="00BB4F9B" w:rsidRDefault="0085799D">
            <w:pPr>
              <w:widowControl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85799D" w:rsidRPr="00BB4F9B" w:rsidRDefault="0085799D">
            <w:pPr>
              <w:widowControl w:val="0"/>
              <w:spacing w:before="256" w:after="0" w:line="276" w:lineRule="auto"/>
              <w:ind w:left="432" w:right="7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B4F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PARAMETRY WYMAGANE</w:t>
            </w:r>
          </w:p>
        </w:tc>
      </w:tr>
      <w:tr w:rsidR="0085799D" w:rsidRPr="00BB4F9B" w:rsidTr="00737F7E">
        <w:trPr>
          <w:trHeight w:val="629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99D" w:rsidRPr="00BB4F9B" w:rsidRDefault="0085799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799D" w:rsidRPr="00BB4F9B" w:rsidRDefault="0085799D" w:rsidP="0037684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Analizator  parametrów krytycznych</w:t>
            </w:r>
          </w:p>
          <w:p w:rsidR="0085799D" w:rsidRPr="00BB4F9B" w:rsidRDefault="0085799D" w:rsidP="0037684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99D" w:rsidRPr="00BB4F9B" w:rsidTr="0085799D">
        <w:trPr>
          <w:trHeight w:val="96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99D" w:rsidRPr="00BB4F9B" w:rsidRDefault="0085799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2C3F60">
            <w:pPr>
              <w:widowControl w:val="0"/>
              <w:tabs>
                <w:tab w:val="left" w:pos="432"/>
              </w:tabs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pl-PL"/>
              </w:rPr>
            </w:pPr>
            <w:r w:rsidRPr="00BB4F9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Analizator i jego części składowe fabrycznie nowe lub używane  nie starsze niż z roku 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99D" w:rsidRPr="00BB4F9B" w:rsidRDefault="0085799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85799D" w:rsidRPr="00BB4F9B" w:rsidRDefault="0085799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99D" w:rsidRPr="00BB4F9B" w:rsidRDefault="0085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Brak punktów.</w:t>
            </w:r>
          </w:p>
          <w:p w:rsidR="0085799D" w:rsidRPr="00BB4F9B" w:rsidRDefault="0085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799D" w:rsidRPr="00BB4F9B" w:rsidRDefault="0085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799D" w:rsidRPr="00BB4F9B" w:rsidRDefault="0085799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99D" w:rsidRPr="00BB4F9B" w:rsidTr="0085799D">
        <w:trPr>
          <w:trHeight w:val="96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99D" w:rsidRPr="00BB4F9B" w:rsidRDefault="0085799D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DF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Automatyczny analizator  parametrów krytycznych  pracujący w systemie ciągłym dokonujący jednoczasowo i w  jednej próbce  pomiaru : </w:t>
            </w:r>
            <w:proofErr w:type="spellStart"/>
            <w:r w:rsidRPr="00BB4F9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pH</w:t>
            </w:r>
            <w:proofErr w:type="spellEnd"/>
            <w:r w:rsidRPr="00BB4F9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,  pCO2, pO2, </w:t>
            </w:r>
            <w:proofErr w:type="spellStart"/>
            <w:r w:rsidRPr="00BB4F9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tHb</w:t>
            </w:r>
            <w:proofErr w:type="spellEnd"/>
            <w:r w:rsidRPr="00BB4F9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,  O2Hb,  </w:t>
            </w:r>
            <w:proofErr w:type="spellStart"/>
            <w:r w:rsidRPr="00BB4F9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MetHb</w:t>
            </w:r>
            <w:proofErr w:type="spellEnd"/>
            <w:r w:rsidRPr="00BB4F9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, </w:t>
            </w:r>
            <w:proofErr w:type="spellStart"/>
            <w:r w:rsidRPr="00BB4F9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COHb</w:t>
            </w:r>
            <w:proofErr w:type="spellEnd"/>
            <w:r w:rsidRPr="00BB4F9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,, </w:t>
            </w:r>
            <w:proofErr w:type="spellStart"/>
            <w:r w:rsidRPr="00BB4F9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HHb</w:t>
            </w:r>
            <w:proofErr w:type="spellEnd"/>
            <w:r w:rsidRPr="00BB4F9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, </w:t>
            </w:r>
            <w:proofErr w:type="spellStart"/>
            <w:r w:rsidRPr="00BB4F9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Hct</w:t>
            </w:r>
            <w:proofErr w:type="spellEnd"/>
            <w:r w:rsidRPr="00BB4F9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, K+, Na+, Ca++, Cl, Glukoza, Mleczany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DF1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799D" w:rsidRPr="00BB4F9B" w:rsidRDefault="0085799D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99D" w:rsidRPr="00BB4F9B" w:rsidTr="0085799D">
        <w:trPr>
          <w:trHeight w:val="96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99D" w:rsidRPr="00BB4F9B" w:rsidRDefault="0085799D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DF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Zakres liniowości  oznaczanego wapnia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B4F9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zjonizowanego od 0,11-5,00 </w:t>
            </w:r>
            <w:proofErr w:type="spellStart"/>
            <w:r w:rsidRPr="00BB4F9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mmol</w:t>
            </w:r>
            <w:proofErr w:type="spellEnd"/>
            <w:r w:rsidRPr="00BB4F9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/L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DF1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799D" w:rsidRPr="00BB4F9B" w:rsidRDefault="0085799D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99D" w:rsidRPr="00BB4F9B" w:rsidTr="0085799D">
        <w:trPr>
          <w:trHeight w:val="96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99D" w:rsidRPr="00BB4F9B" w:rsidRDefault="0085799D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475D74">
            <w:pPr>
              <w:suppressAutoHyphens w:val="0"/>
              <w:overflowPunct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B4F9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Analizator bezobsługowy. Elementy wymienialne takie jak:</w:t>
            </w:r>
          </w:p>
          <w:p w:rsidR="0085799D" w:rsidRPr="00BB4F9B" w:rsidRDefault="0085799D" w:rsidP="00475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odczynniki, elektrody, płyny kontrolne, myjące oraz pojemnik na ścieki umieszczone w jednej wielotestowej kasecie odczynnikowo-sensorowej. Materiał kontrolny musi się znajdować w kasecie odczynnikowej. Termin ważności wszystkich kaset na pokładzie minimum 31 dni.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DF1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799D" w:rsidRPr="00BB4F9B" w:rsidRDefault="0085799D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99D" w:rsidRPr="00BB4F9B" w:rsidTr="0085799D">
        <w:trPr>
          <w:trHeight w:val="96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99D" w:rsidRPr="00BB4F9B" w:rsidRDefault="0085799D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DF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Automatyczna kontrola jakości przeprowadzana bez ingerencji użytkownika minimum trzy razy dziennie na trzech poziomach.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DF1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799D" w:rsidRPr="00BB4F9B" w:rsidRDefault="0085799D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99D" w:rsidRPr="00BB4F9B" w:rsidTr="0085799D">
        <w:trPr>
          <w:trHeight w:val="96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99D" w:rsidRPr="00BB4F9B" w:rsidRDefault="0085799D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DF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Możliwość wykonywania badania krwi żylnej, tętniczej lub włośniczkowej ze strzykawki lub kapilary, dializatów, płynów opłucnowych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DF1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799D" w:rsidRPr="00BB4F9B" w:rsidRDefault="0085799D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99D" w:rsidRPr="00BB4F9B" w:rsidTr="0085799D">
        <w:trPr>
          <w:trHeight w:val="36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99D" w:rsidRPr="00BB4F9B" w:rsidRDefault="0085799D" w:rsidP="00BC24A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C2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Objętość próbki: do 160  </w:t>
            </w:r>
            <w:proofErr w:type="spellStart"/>
            <w:r w:rsidRPr="00BB4F9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mikrolitrów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C24A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C2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799D" w:rsidRPr="00BB4F9B" w:rsidRDefault="0085799D" w:rsidP="00BC24A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 w:rsidP="00BC24A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99D" w:rsidRPr="00BB4F9B" w:rsidTr="0085799D">
        <w:trPr>
          <w:trHeight w:val="96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99D" w:rsidRPr="00BB4F9B" w:rsidRDefault="0085799D" w:rsidP="00BC24A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C24A1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Czas pomiaru,  uzyskania wyniku do 45 sekund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C24A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C2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799D" w:rsidRPr="00BB4F9B" w:rsidRDefault="0085799D" w:rsidP="00BC24A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 w:rsidP="00BC24A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99D" w:rsidRPr="00BB4F9B" w:rsidTr="0085799D">
        <w:trPr>
          <w:trHeight w:val="711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99D" w:rsidRPr="00BB4F9B" w:rsidRDefault="0085799D" w:rsidP="00BB4F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B4F9B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Interfejsy umożliwiające przesyłanie danych w sieci w systemie dwukierunkowym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B4F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7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B4F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3C2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799D" w:rsidRPr="00BB4F9B" w:rsidRDefault="0085799D" w:rsidP="00BB4F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 w:rsidP="00BB4F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99D" w:rsidRPr="00BB4F9B" w:rsidTr="0085799D">
        <w:trPr>
          <w:trHeight w:val="442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99D" w:rsidRPr="00BB4F9B" w:rsidRDefault="0085799D" w:rsidP="00BB4F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B4F9B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Oprogramowanie w języku polskim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B4F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7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B4F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3C2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799D" w:rsidRPr="00BB4F9B" w:rsidRDefault="0085799D" w:rsidP="00BB4F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 w:rsidP="00BB4F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99D" w:rsidRPr="00BB4F9B" w:rsidTr="0085799D">
        <w:trPr>
          <w:trHeight w:val="689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99D" w:rsidRPr="00BB4F9B" w:rsidRDefault="0085799D" w:rsidP="00BB4F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B4F9B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Wbudowana drukarka wewnętrzna i  możliwość podłączenia drukarki sieciowej.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B4F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7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B4F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3C2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799D" w:rsidRPr="00BB4F9B" w:rsidRDefault="0085799D" w:rsidP="00BB4F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 w:rsidP="00BB4F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99D" w:rsidRPr="00BB4F9B" w:rsidTr="0085799D">
        <w:trPr>
          <w:trHeight w:val="96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99D" w:rsidRPr="00BB4F9B" w:rsidRDefault="0085799D" w:rsidP="00BB4F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B4F9B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Wszystkie elementy wymienialne tj.: odczynniki, elektrody, płyny kontrolne, myjące oraz pojemnik na ścieki umieszczone w jednej kasecie odczynnikowo-sensorowej.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B4F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7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B4F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3C2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799D" w:rsidRPr="00BB4F9B" w:rsidRDefault="0085799D" w:rsidP="00BB4F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 w:rsidP="00BB4F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99D" w:rsidRPr="00BB4F9B" w:rsidTr="0085799D">
        <w:trPr>
          <w:trHeight w:val="96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99D" w:rsidRPr="00BB4F9B" w:rsidRDefault="0085799D" w:rsidP="00BB4F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B4F9B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Sonda aspiracyjna umieszona w kasecie odczynnikowo-sensorowej, stanowiąca jej integralny element, wymieniana wraz z kasetą.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B4F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7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B4F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3C2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799D" w:rsidRPr="00BB4F9B" w:rsidRDefault="0085799D" w:rsidP="00BB4F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 w:rsidP="00BB4F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99D" w:rsidRPr="00BB4F9B" w:rsidTr="0085799D">
        <w:trPr>
          <w:trHeight w:val="96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99D" w:rsidRPr="00BB4F9B" w:rsidRDefault="0085799D" w:rsidP="00BB4F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B4F9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B4F9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Brak jakichkolwiek czynności konserwacyjnych typu odbiałczanie, wymiana czy kondycjonowanie sondy aspiracyjnej, czyszczenie i wymiana jakichkolwiek uszczelek, uchwytów uszczelek itp.  bez względu na to czy będą one wykonywane przez operatora czy też autoryzowany serwis.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B4F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7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B4F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3C2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799D" w:rsidRPr="00BB4F9B" w:rsidRDefault="0085799D" w:rsidP="00BB4F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 w:rsidP="00BB4F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99D" w:rsidRPr="00BB4F9B" w:rsidTr="0085799D">
        <w:trPr>
          <w:trHeight w:val="96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99D" w:rsidRPr="00BB4F9B" w:rsidRDefault="0085799D" w:rsidP="00BB4F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B4F9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B4F9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Wystandaryzowany czas kondycjonowania kasety odczynnikowo-sensorowej, maksymalnie do 60 minut, potwierdzony w instrukcji obsługi analizatora.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B4F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7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B4F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3C2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799D" w:rsidRPr="00BB4F9B" w:rsidRDefault="0085799D" w:rsidP="00BB4F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 w:rsidP="00BB4F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99D" w:rsidRPr="00BB4F9B" w:rsidTr="0085799D">
        <w:trPr>
          <w:trHeight w:val="585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99D" w:rsidRPr="00BB4F9B" w:rsidRDefault="0085799D" w:rsidP="00BB4F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B4F9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B4F9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Termin ważności odczynników nie krótszy niż  6 m-cy od daty dostawy.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B4F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7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B4F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3C2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799D" w:rsidRPr="00BB4F9B" w:rsidRDefault="0085799D" w:rsidP="00BB4F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 w:rsidP="00BB4F9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99D" w:rsidRPr="00BB4F9B" w:rsidTr="0085799D">
        <w:trPr>
          <w:trHeight w:val="59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99D" w:rsidRPr="00BB4F9B" w:rsidRDefault="0085799D" w:rsidP="00BC24A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C2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Możliwość archiwizacji wyników kontroli jakości na USB.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C24A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C2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799D" w:rsidRPr="00BB4F9B" w:rsidRDefault="0085799D" w:rsidP="00BC24A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 w:rsidP="00BC24A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99D" w:rsidRPr="00BB4F9B" w:rsidTr="0085799D">
        <w:trPr>
          <w:trHeight w:val="471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99D" w:rsidRPr="00BB4F9B" w:rsidRDefault="0085799D" w:rsidP="00BC24A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C2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Wbudowany czytnik kodów kreskowych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C24A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C2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799D" w:rsidRPr="00BB4F9B" w:rsidRDefault="0085799D" w:rsidP="00BC24A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 w:rsidP="00BC24A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99D" w:rsidRPr="00BB4F9B" w:rsidTr="0085799D">
        <w:trPr>
          <w:trHeight w:val="96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99D" w:rsidRPr="00BB4F9B" w:rsidRDefault="0085799D" w:rsidP="00BC24A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Default="0085799D" w:rsidP="00BC24A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BB4F9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Aparat umożliwiający dwukierunkową komunikację z systemami informatycznymi klasy LIS/HIS z możliwością podłączenia poprzez sieć  bezprzewodową w standardzie </w:t>
            </w:r>
            <w:proofErr w:type="spellStart"/>
            <w:r w:rsidRPr="00BB4F9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WiFi</w:t>
            </w:r>
            <w:proofErr w:type="spellEnd"/>
            <w:r w:rsidRPr="00BB4F9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.</w:t>
            </w:r>
            <w:r w:rsidRPr="00BB4F9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. </w:t>
            </w:r>
          </w:p>
          <w:p w:rsidR="0085799D" w:rsidRPr="00BB4F9B" w:rsidRDefault="0085799D" w:rsidP="00BC2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Dostawcą LIS jest firma OPTIMED. Integracja potwierdzona protokołem odbioru.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C24A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BC2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799D" w:rsidRPr="00BB4F9B" w:rsidRDefault="0085799D" w:rsidP="00BC24A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 w:rsidP="00BC24A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99D" w:rsidRPr="00BB4F9B" w:rsidTr="0085799D">
        <w:trPr>
          <w:trHeight w:val="96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EC0B43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Bezpłatny przegląd techniczny analizatora  raz w roku na koszt oferenta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EC0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99D" w:rsidRPr="00BB4F9B" w:rsidTr="0085799D">
        <w:trPr>
          <w:trHeight w:val="96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EC0B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razie przedłużającej się awarii aparatu oferent zapewni jego naprawę w ciągu 12 godz. od zgłoszenia awarii  lub dostarczy analizator zastępczy o analogicznych parametrach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EC0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99D" w:rsidRPr="00BB4F9B" w:rsidTr="0085799D">
        <w:trPr>
          <w:trHeight w:val="96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EC0B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B4F9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Dostępność  serwisu 24h/7 dni w tygodniu.  Bezpośredni kontakt z przedstawicielem serwisu.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EC0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99D" w:rsidRPr="00BB4F9B" w:rsidTr="0085799D">
        <w:trPr>
          <w:trHeight w:val="96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EC0B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B4F9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Czas reakcji serwisu 30 min, podjęcie naprawy i usunięcie awarii  do 12 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EC0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99D" w:rsidRPr="00BB4F9B" w:rsidTr="0085799D">
        <w:trPr>
          <w:trHeight w:val="96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EC0B43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BB4F9B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Podtrzymanie pracy podczas zaniku napięcia zasilającego poprzez zasilacz UPS przez czas pozwalający na zakończenie rozpoczętych analiz. Minimum 1 h.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EC0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99D" w:rsidRPr="00BB4F9B" w:rsidTr="0085799D">
        <w:trPr>
          <w:trHeight w:val="96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EC0B43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Zapewnienie szkolenia pracownikom zamawiającego w zakresie objętym przedmiotem umowy</w:t>
            </w:r>
            <w:r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. Szkolenie </w:t>
            </w:r>
            <w:r w:rsidRPr="00BB4F9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potwierdzone  indywidualnym  certyfikatem uczestnictwa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EC0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99D" w:rsidRPr="00BB4F9B" w:rsidTr="0085799D">
        <w:trPr>
          <w:trHeight w:val="96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EC0B43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Pełny serwis analizatora  przez okres trwania umowy  na koszt wykonawcy.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EC0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99D" w:rsidRPr="00BB4F9B" w:rsidTr="0085799D">
        <w:trPr>
          <w:trHeight w:val="96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EC0B43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Certyfikat  dopuszczający  urządzenie  do  użytkowania  lub     inny     dokument  np. wpis  do  rejestru  wyrobów  medycznych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EC0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99D" w:rsidRPr="00BB4F9B" w:rsidTr="0085799D">
        <w:trPr>
          <w:trHeight w:val="96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EC0B43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Oferent zobowiązuje się do dostarczenia w dniu instalacji kompletnej dokumentacji tzn. : instrukcja obsługi aparatu w wersji papierowej w języku polskim, paszport techniczny, karty charakterystyki oferowanych  odczynników w wersji elektronicznej i papierowej, zakresy wartości referencyjnych producenta odczynników w podziale na wiek (noworodki, niemowlęta , dzieci i dorośli).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EC0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99D" w:rsidRPr="00BB4F9B" w:rsidTr="0085799D">
        <w:trPr>
          <w:trHeight w:val="96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EC0B43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Firmowe materiały informacyjne z parametrami technicznymi oferowanego przedmiotu zamówienia potwierdzające spełnienie opisanych wymagań dostępne u Wykonawcy (on-line)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9D" w:rsidRPr="00BB4F9B" w:rsidRDefault="0085799D" w:rsidP="00EC0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99D" w:rsidRPr="00BB4F9B" w:rsidTr="00CC67C9">
        <w:trPr>
          <w:trHeight w:val="80"/>
        </w:trPr>
        <w:tc>
          <w:tcPr>
            <w:tcW w:w="5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799D" w:rsidRPr="00BB4F9B" w:rsidRDefault="0085799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1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5799D" w:rsidRPr="00BB4F9B" w:rsidRDefault="0085799D">
            <w:pPr>
              <w:widowControl w:val="0"/>
              <w:spacing w:before="113" w:after="283" w:line="254" w:lineRule="exac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 oceniane</w:t>
            </w:r>
          </w:p>
        </w:tc>
      </w:tr>
      <w:tr w:rsidR="0085799D" w:rsidRPr="00BB4F9B" w:rsidTr="0085799D">
        <w:trPr>
          <w:trHeight w:val="7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9D" w:rsidRPr="00BB4F9B" w:rsidRDefault="0085799D">
            <w:pPr>
              <w:widowControl w:val="0"/>
              <w:spacing w:before="170" w:after="1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 w:rsidP="00232B1E">
            <w:pPr>
              <w:widowControl w:val="0"/>
              <w:tabs>
                <w:tab w:val="right" w:pos="9144"/>
              </w:tabs>
              <w:spacing w:line="254" w:lineRule="exact"/>
              <w:textAlignment w:val="baseline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Wszystkie kasety niezbędne do przeprowadzenia wyszczególnionych badań przechowywane w temperaturze pokojowej, nie wymagają przechowywania w lodówce.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9D" w:rsidRPr="00BB4F9B" w:rsidRDefault="0085799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>
            <w:pPr>
              <w:widowControl w:val="0"/>
              <w:tabs>
                <w:tab w:val="left" w:pos="432"/>
              </w:tabs>
              <w:spacing w:after="0" w:line="255" w:lineRule="exac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4F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TAK-20 pkt</w:t>
            </w:r>
          </w:p>
          <w:p w:rsidR="0085799D" w:rsidRPr="00BB4F9B" w:rsidRDefault="0085799D">
            <w:pPr>
              <w:widowControl w:val="0"/>
              <w:tabs>
                <w:tab w:val="left" w:pos="432"/>
              </w:tabs>
              <w:spacing w:after="0" w:line="255" w:lineRule="exac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5799D" w:rsidRPr="00BB4F9B" w:rsidRDefault="0085799D">
            <w:pPr>
              <w:widowControl w:val="0"/>
              <w:tabs>
                <w:tab w:val="left" w:pos="432"/>
              </w:tabs>
              <w:spacing w:after="0" w:line="255" w:lineRule="exac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4F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NIE-0 pkt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99D" w:rsidRPr="00BB4F9B" w:rsidTr="0085799D">
        <w:trPr>
          <w:trHeight w:val="7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9D" w:rsidRPr="00BB4F9B" w:rsidRDefault="0085799D">
            <w:pPr>
              <w:widowControl w:val="0"/>
              <w:spacing w:before="170" w:after="1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>
            <w:pPr>
              <w:widowControl w:val="0"/>
              <w:tabs>
                <w:tab w:val="right" w:pos="9144"/>
              </w:tabs>
              <w:spacing w:line="254" w:lineRule="exact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 każdym oznaczeniu  przeprowadzane w sposób automatyczny, bez udziału operatora  badanie kontrolne dla każdego </w:t>
            </w:r>
            <w:proofErr w:type="spellStart"/>
            <w:r w:rsidRPr="00BB4F9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analitu</w:t>
            </w:r>
            <w:proofErr w:type="spellEnd"/>
            <w:r w:rsidRPr="00BB4F9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, przynajmniej na jednym poziomie z płynnego materiału kontroli jakości. W analizatorze dostępny graficzny wykres kontroli jakości Delta.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9D" w:rsidRPr="00BB4F9B" w:rsidRDefault="0085799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 w:rsidP="000F3357">
            <w:pPr>
              <w:widowControl w:val="0"/>
              <w:tabs>
                <w:tab w:val="left" w:pos="432"/>
              </w:tabs>
              <w:spacing w:after="0" w:line="255" w:lineRule="exac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4F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TAK-20 pkt</w:t>
            </w:r>
          </w:p>
          <w:p w:rsidR="0085799D" w:rsidRPr="00BB4F9B" w:rsidRDefault="0085799D" w:rsidP="000F3357">
            <w:pPr>
              <w:widowControl w:val="0"/>
              <w:tabs>
                <w:tab w:val="left" w:pos="432"/>
              </w:tabs>
              <w:spacing w:after="0" w:line="255" w:lineRule="exac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5799D" w:rsidRPr="00BB4F9B" w:rsidRDefault="0085799D" w:rsidP="000F3357">
            <w:pPr>
              <w:widowControl w:val="0"/>
              <w:tabs>
                <w:tab w:val="left" w:pos="432"/>
              </w:tabs>
              <w:spacing w:after="0" w:line="255" w:lineRule="exac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4F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NIE-0 pkt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9D" w:rsidRPr="00BB4F9B" w:rsidRDefault="0085799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336EA" w:rsidRPr="00EC0B43" w:rsidRDefault="006336E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0094" w:type="dxa"/>
        <w:tblInd w:w="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94"/>
      </w:tblGrid>
      <w:tr w:rsidR="007C45D7" w:rsidRPr="00EC0B43" w:rsidTr="00AF0BBF">
        <w:trPr>
          <w:trHeight w:val="3348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:rsidR="00696C62" w:rsidRPr="00CF6992" w:rsidRDefault="00696C62" w:rsidP="00696C62">
            <w:pPr>
              <w:pStyle w:val="Tekstpodstawowy"/>
              <w:ind w:right="-92"/>
              <w:jc w:val="both"/>
              <w:rPr>
                <w:sz w:val="20"/>
                <w:szCs w:val="20"/>
              </w:rPr>
            </w:pPr>
            <w:r w:rsidRPr="00CF6992">
              <w:rPr>
                <w:sz w:val="20"/>
                <w:szCs w:val="20"/>
              </w:rPr>
              <w:t xml:space="preserve">* - W przypadku zaoferowania przez Wykonawcę produktu, który został dopuszczony przez Zamawiającego udzielonymi odpowiedziami, w kolumnie „Uwagi” należy wpisać parametry dopuszczonego (oferowanego przez Wykonawcę) produktu, z zaznaczeniem „Dopuszczono odpowiedziami z dnia…” </w:t>
            </w:r>
          </w:p>
          <w:p w:rsidR="00AF0BBF" w:rsidRPr="00EC0B43" w:rsidRDefault="00AF0BBF" w:rsidP="006851C5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0E226A" w:rsidRPr="00EC0B43" w:rsidRDefault="000E226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0E226A" w:rsidRPr="00EC0B43" w:rsidSect="00BC5768">
      <w:footerReference w:type="default" r:id="rId6"/>
      <w:pgSz w:w="11906" w:h="16838"/>
      <w:pgMar w:top="1134" w:right="1134" w:bottom="1134" w:left="1134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848" w:rsidRDefault="00AE6848">
      <w:pPr>
        <w:spacing w:after="0" w:line="240" w:lineRule="auto"/>
      </w:pPr>
      <w:r>
        <w:separator/>
      </w:r>
    </w:p>
  </w:endnote>
  <w:endnote w:type="continuationSeparator" w:id="0">
    <w:p w:rsidR="00AE6848" w:rsidRDefault="00AE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6EA" w:rsidRDefault="0067656C">
    <w:pPr>
      <w:pStyle w:val="Stopka"/>
      <w:jc w:val="right"/>
    </w:pPr>
    <w:r>
      <w:t xml:space="preserve">Strona </w:t>
    </w:r>
    <w:r w:rsidR="00604332"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PAGE </w:instrText>
    </w:r>
    <w:r w:rsidR="00604332">
      <w:rPr>
        <w:b/>
        <w:bCs/>
        <w:sz w:val="24"/>
        <w:szCs w:val="24"/>
      </w:rPr>
      <w:fldChar w:fldCharType="separate"/>
    </w:r>
    <w:r w:rsidR="00EA5A46">
      <w:rPr>
        <w:b/>
        <w:bCs/>
        <w:noProof/>
        <w:sz w:val="24"/>
        <w:szCs w:val="24"/>
      </w:rPr>
      <w:t>2</w:t>
    </w:r>
    <w:r w:rsidR="00604332">
      <w:rPr>
        <w:b/>
        <w:bCs/>
        <w:sz w:val="24"/>
        <w:szCs w:val="24"/>
      </w:rPr>
      <w:fldChar w:fldCharType="end"/>
    </w:r>
    <w:r>
      <w:t xml:space="preserve"> z </w:t>
    </w:r>
    <w:r w:rsidR="00604332"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NUMPAGES </w:instrText>
    </w:r>
    <w:r w:rsidR="00604332">
      <w:rPr>
        <w:b/>
        <w:bCs/>
        <w:sz w:val="24"/>
        <w:szCs w:val="24"/>
      </w:rPr>
      <w:fldChar w:fldCharType="separate"/>
    </w:r>
    <w:r w:rsidR="00EA5A46">
      <w:rPr>
        <w:b/>
        <w:bCs/>
        <w:noProof/>
        <w:sz w:val="24"/>
        <w:szCs w:val="24"/>
      </w:rPr>
      <w:t>4</w:t>
    </w:r>
    <w:r w:rsidR="00604332">
      <w:rPr>
        <w:b/>
        <w:bCs/>
        <w:sz w:val="24"/>
        <w:szCs w:val="24"/>
      </w:rPr>
      <w:fldChar w:fldCharType="end"/>
    </w:r>
  </w:p>
  <w:p w:rsidR="006336EA" w:rsidRDefault="006336E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848" w:rsidRDefault="00AE6848">
      <w:pPr>
        <w:spacing w:after="0" w:line="240" w:lineRule="auto"/>
      </w:pPr>
      <w:r>
        <w:separator/>
      </w:r>
    </w:p>
  </w:footnote>
  <w:footnote w:type="continuationSeparator" w:id="0">
    <w:p w:rsidR="00AE6848" w:rsidRDefault="00AE68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36EA"/>
    <w:rsid w:val="0003604D"/>
    <w:rsid w:val="0007320C"/>
    <w:rsid w:val="00076DB3"/>
    <w:rsid w:val="000B51D7"/>
    <w:rsid w:val="000D4977"/>
    <w:rsid w:val="000E226A"/>
    <w:rsid w:val="000F3357"/>
    <w:rsid w:val="00105207"/>
    <w:rsid w:val="00185789"/>
    <w:rsid w:val="001B3852"/>
    <w:rsid w:val="001E1F12"/>
    <w:rsid w:val="001F6F24"/>
    <w:rsid w:val="00232B1E"/>
    <w:rsid w:val="00236939"/>
    <w:rsid w:val="00277511"/>
    <w:rsid w:val="0029070D"/>
    <w:rsid w:val="002C389F"/>
    <w:rsid w:val="002C3F60"/>
    <w:rsid w:val="003000CD"/>
    <w:rsid w:val="00330A9C"/>
    <w:rsid w:val="00356F81"/>
    <w:rsid w:val="00362E1E"/>
    <w:rsid w:val="003651B3"/>
    <w:rsid w:val="003668A2"/>
    <w:rsid w:val="0037684A"/>
    <w:rsid w:val="003777D8"/>
    <w:rsid w:val="003A2728"/>
    <w:rsid w:val="003C50BD"/>
    <w:rsid w:val="00406AFD"/>
    <w:rsid w:val="004165C9"/>
    <w:rsid w:val="004369BA"/>
    <w:rsid w:val="00450CB1"/>
    <w:rsid w:val="00475D74"/>
    <w:rsid w:val="004C0A2F"/>
    <w:rsid w:val="00505F64"/>
    <w:rsid w:val="00520248"/>
    <w:rsid w:val="00524027"/>
    <w:rsid w:val="005340AE"/>
    <w:rsid w:val="00546ABD"/>
    <w:rsid w:val="005A775D"/>
    <w:rsid w:val="005B3386"/>
    <w:rsid w:val="00604332"/>
    <w:rsid w:val="00625A98"/>
    <w:rsid w:val="006336EA"/>
    <w:rsid w:val="0067656C"/>
    <w:rsid w:val="006826B2"/>
    <w:rsid w:val="006851C5"/>
    <w:rsid w:val="00696C62"/>
    <w:rsid w:val="006D062D"/>
    <w:rsid w:val="006D4D9B"/>
    <w:rsid w:val="006D7BFD"/>
    <w:rsid w:val="00755476"/>
    <w:rsid w:val="00781604"/>
    <w:rsid w:val="007A3AB2"/>
    <w:rsid w:val="007C0B9B"/>
    <w:rsid w:val="007C45D7"/>
    <w:rsid w:val="00800D0F"/>
    <w:rsid w:val="00815F72"/>
    <w:rsid w:val="00843878"/>
    <w:rsid w:val="0085472B"/>
    <w:rsid w:val="0085799D"/>
    <w:rsid w:val="00862FAA"/>
    <w:rsid w:val="008B5A29"/>
    <w:rsid w:val="008B6954"/>
    <w:rsid w:val="008C4DA9"/>
    <w:rsid w:val="00947A77"/>
    <w:rsid w:val="009524AD"/>
    <w:rsid w:val="00973BE7"/>
    <w:rsid w:val="009A3F24"/>
    <w:rsid w:val="00A06AD5"/>
    <w:rsid w:val="00A13FEF"/>
    <w:rsid w:val="00A21A41"/>
    <w:rsid w:val="00A76AA9"/>
    <w:rsid w:val="00AA18F1"/>
    <w:rsid w:val="00AA21AB"/>
    <w:rsid w:val="00AD4818"/>
    <w:rsid w:val="00AE6848"/>
    <w:rsid w:val="00AE7483"/>
    <w:rsid w:val="00AF0BBF"/>
    <w:rsid w:val="00B14283"/>
    <w:rsid w:val="00B23E22"/>
    <w:rsid w:val="00B453AD"/>
    <w:rsid w:val="00B77D15"/>
    <w:rsid w:val="00B92BDC"/>
    <w:rsid w:val="00BB4F9B"/>
    <w:rsid w:val="00BC24A1"/>
    <w:rsid w:val="00BC5768"/>
    <w:rsid w:val="00C12FB8"/>
    <w:rsid w:val="00C14356"/>
    <w:rsid w:val="00C14C5C"/>
    <w:rsid w:val="00C70FFE"/>
    <w:rsid w:val="00C77E8F"/>
    <w:rsid w:val="00C84430"/>
    <w:rsid w:val="00CA23AB"/>
    <w:rsid w:val="00CB59FE"/>
    <w:rsid w:val="00CE08DD"/>
    <w:rsid w:val="00CE3E86"/>
    <w:rsid w:val="00CF3BAD"/>
    <w:rsid w:val="00D2184B"/>
    <w:rsid w:val="00D21EE4"/>
    <w:rsid w:val="00D2740E"/>
    <w:rsid w:val="00D4630D"/>
    <w:rsid w:val="00D8650B"/>
    <w:rsid w:val="00DA5E41"/>
    <w:rsid w:val="00DF1978"/>
    <w:rsid w:val="00E11FE7"/>
    <w:rsid w:val="00E15929"/>
    <w:rsid w:val="00E17C92"/>
    <w:rsid w:val="00E25C17"/>
    <w:rsid w:val="00E84C08"/>
    <w:rsid w:val="00EA5A46"/>
    <w:rsid w:val="00EC0B43"/>
    <w:rsid w:val="00EE20D2"/>
    <w:rsid w:val="00FC7BB1"/>
    <w:rsid w:val="00FE7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59FE"/>
    <w:pPr>
      <w:overflowPunct w:val="0"/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sid w:val="00CB59FE"/>
  </w:style>
  <w:style w:type="character" w:customStyle="1" w:styleId="StopkaZnak">
    <w:name w:val="Stopka Znak"/>
    <w:basedOn w:val="Domylnaczcionkaakapitu"/>
    <w:qFormat/>
    <w:rsid w:val="00CB59FE"/>
  </w:style>
  <w:style w:type="character" w:customStyle="1" w:styleId="markedcontent">
    <w:name w:val="markedcontent"/>
    <w:basedOn w:val="Domylnaczcionkaakapitu"/>
    <w:qFormat/>
    <w:rsid w:val="00CB59FE"/>
  </w:style>
  <w:style w:type="character" w:customStyle="1" w:styleId="Znakinumeracji">
    <w:name w:val="Znaki numeracji"/>
    <w:qFormat/>
    <w:rsid w:val="00CB59FE"/>
  </w:style>
  <w:style w:type="paragraph" w:styleId="Nagwek">
    <w:name w:val="header"/>
    <w:basedOn w:val="Normalny"/>
    <w:next w:val="Tekstpodstawowy"/>
    <w:rsid w:val="00CB59F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CB59FE"/>
    <w:pPr>
      <w:spacing w:after="140" w:line="276" w:lineRule="auto"/>
    </w:pPr>
  </w:style>
  <w:style w:type="paragraph" w:styleId="Lista">
    <w:name w:val="List"/>
    <w:basedOn w:val="Tekstpodstawowy"/>
    <w:rsid w:val="00CB59FE"/>
    <w:rPr>
      <w:rFonts w:cs="Arial"/>
    </w:rPr>
  </w:style>
  <w:style w:type="paragraph" w:styleId="Legenda">
    <w:name w:val="caption"/>
    <w:basedOn w:val="Normalny"/>
    <w:qFormat/>
    <w:rsid w:val="00CB59F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B59FE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B59FE"/>
  </w:style>
  <w:style w:type="paragraph" w:styleId="Stopka">
    <w:name w:val="footer"/>
    <w:basedOn w:val="Normalny"/>
    <w:rsid w:val="00CB59F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rsid w:val="00CB59FE"/>
    <w:pPr>
      <w:ind w:left="720"/>
      <w:contextualSpacing/>
    </w:pPr>
  </w:style>
  <w:style w:type="paragraph" w:styleId="NormalnyWeb">
    <w:name w:val="Normal (Web)"/>
    <w:basedOn w:val="Normalny"/>
    <w:qFormat/>
    <w:rsid w:val="00CB59FE"/>
    <w:pPr>
      <w:spacing w:before="280" w:after="119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qFormat/>
    <w:rsid w:val="00CB59FE"/>
    <w:pPr>
      <w:suppressLineNumbers/>
    </w:pPr>
  </w:style>
  <w:style w:type="paragraph" w:customStyle="1" w:styleId="Nagwektabeli">
    <w:name w:val="Nagłówek tabeli"/>
    <w:basedOn w:val="Zawartotabeli"/>
    <w:qFormat/>
    <w:rsid w:val="00CB59FE"/>
    <w:pPr>
      <w:jc w:val="center"/>
    </w:pPr>
    <w:rPr>
      <w:b/>
      <w:bCs/>
    </w:rPr>
  </w:style>
  <w:style w:type="paragraph" w:customStyle="1" w:styleId="Default">
    <w:name w:val="Default"/>
    <w:rsid w:val="006D7BFD"/>
    <w:pPr>
      <w:suppressAutoHyphens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D4630D"/>
    <w:pPr>
      <w:overflowPunct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9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4</Pages>
  <Words>814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Serwis</dc:creator>
  <cp:lastModifiedBy>Olga Widelska-Niedziałkowska</cp:lastModifiedBy>
  <cp:revision>71</cp:revision>
  <cp:lastPrinted>2025-10-02T12:34:00Z</cp:lastPrinted>
  <dcterms:created xsi:type="dcterms:W3CDTF">2023-03-13T09:33:00Z</dcterms:created>
  <dcterms:modified xsi:type="dcterms:W3CDTF">2025-11-27T09:23:00Z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